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3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481.9pt;height:56.7pt;mso-position-horizontal-relative:char;mso-position-vertical-relative:line" coordorigin="0,0" coordsize="9638,1134">
            <v:shape style="position:absolute;left:3368;top:0;width:2900;height:1134" type="#_x0000_t75" stroked="false">
              <v:imagedata r:id="rId5" o:title=""/>
            </v:shape>
            <v:line style="position:absolute" from="0,1124" to="9638,1124" stroked="true" strokeweight="1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903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368;top:0;width:2900;height:1114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Times New Roman"/>
                        <w:sz w:val="46"/>
                      </w:rPr>
                    </w:pPr>
                  </w:p>
                  <w:p>
                    <w:pPr>
                      <w:spacing w:before="0"/>
                      <w:ind w:left="610" w:right="0" w:firstLine="0"/>
                      <w:jc w:val="left"/>
                      <w:rPr>
                        <w:rFonts w:ascii="Times New Roman"/>
                        <w:sz w:val="48"/>
                      </w:rPr>
                    </w:pPr>
                    <w:r>
                      <w:rPr>
                        <w:rFonts w:ascii="Times New Roman"/>
                        <w:color w:val="6D6E71"/>
                        <w:sz w:val="48"/>
                      </w:rPr>
                      <w:t>Editorial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i w:val="0"/>
          <w:sz w:val="20"/>
        </w:rPr>
      </w:r>
    </w:p>
    <w:p>
      <w:pPr>
        <w:pStyle w:val="BodyText"/>
        <w:spacing w:before="6"/>
        <w:rPr>
          <w:rFonts w:ascii="Times New Roman"/>
          <w:i w:val="0"/>
          <w:sz w:val="10"/>
        </w:rPr>
      </w:pPr>
    </w:p>
    <w:p>
      <w:pPr>
        <w:spacing w:line="225" w:lineRule="auto" w:before="109"/>
        <w:ind w:left="113" w:right="8409" w:firstLine="0"/>
        <w:jc w:val="left"/>
        <w:rPr>
          <w:rFonts w:ascii="Verdana"/>
          <w:sz w:val="14"/>
        </w:rPr>
      </w:pPr>
      <w:r>
        <w:rPr>
          <w:rFonts w:ascii="Verdana"/>
          <w:color w:val="808285"/>
          <w:sz w:val="14"/>
        </w:rPr>
        <w:t>Revista El Dolor 61 8-9; 2014</w:t>
      </w: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spacing w:before="6"/>
        <w:rPr>
          <w:rFonts w:ascii="Verdana"/>
          <w:i w:val="0"/>
          <w:sz w:val="16"/>
        </w:rPr>
      </w:pPr>
    </w:p>
    <w:p>
      <w:pPr>
        <w:pStyle w:val="Heading1"/>
        <w:spacing w:before="82"/>
      </w:pPr>
      <w:r>
        <w:rPr>
          <w:color w:val="231F20"/>
        </w:rPr>
        <w:t>ACHED:</w:t>
      </w:r>
    </w:p>
    <w:p>
      <w:pPr>
        <w:spacing w:line="471" w:lineRule="exact" w:before="0"/>
        <w:ind w:left="1474" w:right="1474" w:firstLine="0"/>
        <w:jc w:val="center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231F20"/>
          <w:sz w:val="42"/>
        </w:rPr>
        <w:t>25 años de Historia, de Trabajo y Logros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0"/>
        <w:rPr>
          <w:rFonts w:ascii="Times New Roman"/>
          <w:i w:val="0"/>
          <w:sz w:val="23"/>
        </w:rPr>
      </w:pPr>
    </w:p>
    <w:p>
      <w:pPr>
        <w:pStyle w:val="BodyText"/>
        <w:spacing w:line="249" w:lineRule="auto" w:before="1"/>
        <w:ind w:left="1395" w:right="954"/>
        <w:jc w:val="both"/>
        <w:rPr>
          <w:b w:val="0"/>
        </w:rPr>
      </w:pPr>
      <w:r>
        <w:rPr/>
        <w:pict>
          <v:shape style="position:absolute;margin-left:99.212601pt;margin-top:-5.345499pt;width:18.3pt;height:26.75pt;mso-position-horizontal-relative:page;mso-position-vertical-relative:paragraph;z-index:2516613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Verdana"/>
                      <w:b/>
                      <w:sz w:val="44"/>
                    </w:rPr>
                  </w:pPr>
                  <w:r>
                    <w:rPr>
                      <w:rFonts w:ascii="Verdana"/>
                      <w:b/>
                      <w:color w:val="231F20"/>
                      <w:sz w:val="4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b w:val="0"/>
          <w:i/>
          <w:color w:val="231F20"/>
        </w:rPr>
        <w:t>esde que la Asociación para el Estudio del Dolor (ACHED) iniciara la publicación </w:t>
      </w:r>
      <w:r>
        <w:rPr>
          <w:b w:val="0"/>
          <w:color w:val="231F20"/>
        </w:rPr>
        <w:t>de El Dolor, nuestra publicación científica, nos hemos esforzado para tener con- tinuidad en su edición. Pero más importante ha sido hacer de ella un canal de</w:t>
      </w:r>
    </w:p>
    <w:p>
      <w:pPr>
        <w:pStyle w:val="BodyText"/>
        <w:spacing w:line="249" w:lineRule="auto"/>
        <w:ind w:left="964" w:right="956"/>
        <w:jc w:val="both"/>
        <w:rPr>
          <w:b w:val="0"/>
        </w:rPr>
      </w:pPr>
      <w:r>
        <w:rPr>
          <w:b w:val="0"/>
          <w:i/>
          <w:color w:val="231F20"/>
        </w:rPr>
        <w:t>actualización de conocimientos y de publicación de trabajos clínicos para nuestros </w:t>
      </w:r>
      <w:r>
        <w:rPr>
          <w:b w:val="0"/>
          <w:color w:val="231F20"/>
        </w:rPr>
        <w:t>asociados y profesionales que trabajan en Unidades de Dolor y Cuidados Paliativos.</w:t>
      </w:r>
    </w:p>
    <w:p>
      <w:pPr>
        <w:pStyle w:val="BodyText"/>
        <w:spacing w:before="9"/>
        <w:rPr>
          <w:b w:val="0"/>
          <w:i/>
        </w:rPr>
      </w:pPr>
    </w:p>
    <w:p>
      <w:pPr>
        <w:pStyle w:val="BodyText"/>
        <w:spacing w:line="249" w:lineRule="auto"/>
        <w:ind w:left="964" w:right="956"/>
        <w:jc w:val="both"/>
        <w:rPr>
          <w:b w:val="0"/>
        </w:rPr>
      </w:pPr>
      <w:r>
        <w:rPr>
          <w:b w:val="0"/>
          <w:i/>
          <w:color w:val="231F20"/>
          <w:spacing w:val="6"/>
        </w:rPr>
        <w:t>Nuestra </w:t>
      </w:r>
      <w:r>
        <w:rPr>
          <w:b w:val="0"/>
          <w:i/>
          <w:color w:val="231F20"/>
          <w:spacing w:val="5"/>
        </w:rPr>
        <w:t>ACHED </w:t>
      </w:r>
      <w:r>
        <w:rPr>
          <w:b w:val="0"/>
          <w:i/>
          <w:color w:val="231F20"/>
          <w:spacing w:val="3"/>
        </w:rPr>
        <w:t>ha </w:t>
      </w:r>
      <w:r>
        <w:rPr>
          <w:b w:val="0"/>
          <w:i/>
          <w:color w:val="231F20"/>
          <w:spacing w:val="6"/>
        </w:rPr>
        <w:t>crecido </w:t>
      </w:r>
      <w:r>
        <w:rPr>
          <w:b w:val="0"/>
          <w:i/>
          <w:color w:val="231F20"/>
          <w:spacing w:val="4"/>
        </w:rPr>
        <w:t>por </w:t>
      </w:r>
      <w:r>
        <w:rPr>
          <w:b w:val="0"/>
          <w:i/>
          <w:color w:val="231F20"/>
          <w:spacing w:val="3"/>
        </w:rPr>
        <w:t>el </w:t>
      </w:r>
      <w:r>
        <w:rPr>
          <w:b w:val="0"/>
          <w:i/>
          <w:color w:val="231F20"/>
          <w:spacing w:val="6"/>
        </w:rPr>
        <w:t>trabajo continuo </w:t>
      </w:r>
      <w:r>
        <w:rPr>
          <w:b w:val="0"/>
          <w:i/>
          <w:color w:val="231F20"/>
          <w:spacing w:val="3"/>
        </w:rPr>
        <w:t>de </w:t>
      </w:r>
      <w:r>
        <w:rPr>
          <w:b w:val="0"/>
          <w:i/>
          <w:color w:val="231F20"/>
          <w:spacing w:val="4"/>
        </w:rPr>
        <w:t>sus </w:t>
      </w:r>
      <w:r>
        <w:rPr>
          <w:b w:val="0"/>
          <w:i/>
          <w:color w:val="231F20"/>
          <w:spacing w:val="5"/>
        </w:rPr>
        <w:t>socios </w:t>
      </w:r>
      <w:r>
        <w:rPr>
          <w:b w:val="0"/>
          <w:i/>
          <w:color w:val="231F20"/>
        </w:rPr>
        <w:t>y </w:t>
      </w:r>
      <w:r>
        <w:rPr>
          <w:b w:val="0"/>
          <w:i/>
          <w:color w:val="231F20"/>
          <w:spacing w:val="6"/>
        </w:rPr>
        <w:t>directivas. </w:t>
      </w:r>
      <w:r>
        <w:rPr>
          <w:b w:val="0"/>
          <w:i/>
          <w:color w:val="231F20"/>
          <w:spacing w:val="7"/>
        </w:rPr>
        <w:t>Cada </w:t>
      </w:r>
      <w:r>
        <w:rPr>
          <w:b w:val="0"/>
          <w:color w:val="231F20"/>
          <w:spacing w:val="4"/>
        </w:rPr>
        <w:t>uno </w:t>
      </w:r>
      <w:r>
        <w:rPr>
          <w:b w:val="0"/>
          <w:color w:val="231F20"/>
          <w:spacing w:val="3"/>
        </w:rPr>
        <w:t>ha </w:t>
      </w:r>
      <w:r>
        <w:rPr>
          <w:b w:val="0"/>
          <w:color w:val="231F20"/>
          <w:spacing w:val="6"/>
        </w:rPr>
        <w:t>forjado nuestra historia. </w:t>
      </w:r>
      <w:r>
        <w:rPr>
          <w:b w:val="0"/>
          <w:color w:val="231F20"/>
          <w:spacing w:val="5"/>
        </w:rPr>
        <w:t>Parte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5"/>
        </w:rPr>
        <w:t>esta tarea </w:t>
      </w:r>
      <w:r>
        <w:rPr>
          <w:b w:val="0"/>
          <w:color w:val="231F20"/>
          <w:spacing w:val="3"/>
        </w:rPr>
        <w:t>ha </w:t>
      </w:r>
      <w:r>
        <w:rPr>
          <w:b w:val="0"/>
          <w:color w:val="231F20"/>
          <w:spacing w:val="5"/>
        </w:rPr>
        <w:t>sido </w:t>
      </w:r>
      <w:r>
        <w:rPr>
          <w:b w:val="0"/>
          <w:color w:val="231F20"/>
          <w:spacing w:val="6"/>
        </w:rPr>
        <w:t>nuestra publicación, </w:t>
      </w:r>
      <w:r>
        <w:rPr>
          <w:b w:val="0"/>
          <w:color w:val="231F20"/>
          <w:spacing w:val="7"/>
        </w:rPr>
        <w:t>que </w:t>
      </w:r>
      <w:r>
        <w:rPr>
          <w:b w:val="0"/>
          <w:color w:val="231F20"/>
          <w:spacing w:val="4"/>
        </w:rPr>
        <w:t>con </w:t>
      </w:r>
      <w:r>
        <w:rPr>
          <w:b w:val="0"/>
          <w:color w:val="231F20"/>
          <w:spacing w:val="5"/>
        </w:rPr>
        <w:t>esta </w:t>
      </w:r>
      <w:r>
        <w:rPr>
          <w:b w:val="0"/>
          <w:color w:val="231F20"/>
          <w:spacing w:val="6"/>
        </w:rPr>
        <w:t>edición </w:t>
      </w:r>
      <w:r>
        <w:rPr>
          <w:b w:val="0"/>
          <w:color w:val="231F20"/>
          <w:spacing w:val="5"/>
        </w:rPr>
        <w:t>cumple </w:t>
      </w:r>
      <w:r>
        <w:rPr>
          <w:b w:val="0"/>
          <w:color w:val="231F20"/>
          <w:spacing w:val="3"/>
        </w:rPr>
        <w:t>61 </w:t>
      </w:r>
      <w:r>
        <w:rPr>
          <w:b w:val="0"/>
          <w:color w:val="231F20"/>
          <w:spacing w:val="6"/>
        </w:rPr>
        <w:t>números, </w:t>
      </w:r>
      <w:r>
        <w:rPr>
          <w:b w:val="0"/>
          <w:color w:val="231F20"/>
          <w:spacing w:val="4"/>
        </w:rPr>
        <w:t>con </w:t>
      </w:r>
      <w:r>
        <w:rPr>
          <w:b w:val="0"/>
          <w:color w:val="231F20"/>
          <w:spacing w:val="3"/>
        </w:rPr>
        <w:t>la </w:t>
      </w:r>
      <w:r>
        <w:rPr>
          <w:b w:val="0"/>
          <w:color w:val="231F20"/>
          <w:spacing w:val="6"/>
        </w:rPr>
        <w:t>dedicación permanente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4"/>
        </w:rPr>
        <w:t>sus </w:t>
      </w:r>
      <w:r>
        <w:rPr>
          <w:b w:val="0"/>
          <w:color w:val="231F20"/>
          <w:spacing w:val="7"/>
        </w:rPr>
        <w:t>editores </w:t>
      </w:r>
      <w:r>
        <w:rPr>
          <w:b w:val="0"/>
          <w:color w:val="231F20"/>
          <w:spacing w:val="5"/>
        </w:rPr>
        <w:t>para contar </w:t>
      </w:r>
      <w:r>
        <w:rPr>
          <w:b w:val="0"/>
          <w:color w:val="231F20"/>
          <w:spacing w:val="4"/>
        </w:rPr>
        <w:t>con </w:t>
      </w:r>
      <w:r>
        <w:rPr>
          <w:b w:val="0"/>
          <w:color w:val="231F20"/>
          <w:spacing w:val="6"/>
        </w:rPr>
        <w:t>trabajos</w:t>
      </w:r>
      <w:r>
        <w:rPr>
          <w:b w:val="0"/>
          <w:color w:val="231F20"/>
          <w:spacing w:val="42"/>
        </w:rPr>
        <w:t> </w:t>
      </w:r>
      <w:r>
        <w:rPr>
          <w:b w:val="0"/>
          <w:color w:val="231F20"/>
          <w:spacing w:val="7"/>
        </w:rPr>
        <w:t>inéditos.</w:t>
      </w:r>
    </w:p>
    <w:p>
      <w:pPr>
        <w:pStyle w:val="BodyText"/>
        <w:spacing w:before="10"/>
        <w:rPr>
          <w:b w:val="0"/>
          <w:i/>
        </w:rPr>
      </w:pPr>
    </w:p>
    <w:p>
      <w:pPr>
        <w:pStyle w:val="BodyText"/>
        <w:spacing w:line="249" w:lineRule="auto"/>
        <w:ind w:left="964" w:right="957"/>
        <w:jc w:val="both"/>
        <w:rPr>
          <w:b w:val="0"/>
        </w:rPr>
      </w:pPr>
      <w:r>
        <w:rPr>
          <w:b w:val="0"/>
          <w:i/>
          <w:color w:val="231F20"/>
          <w:spacing w:val="3"/>
        </w:rPr>
        <w:t>El </w:t>
      </w:r>
      <w:r>
        <w:rPr>
          <w:b w:val="0"/>
          <w:i/>
          <w:color w:val="231F20"/>
          <w:spacing w:val="5"/>
        </w:rPr>
        <w:t>Dolor </w:t>
      </w:r>
      <w:r>
        <w:rPr>
          <w:b w:val="0"/>
          <w:i/>
          <w:color w:val="231F20"/>
          <w:spacing w:val="4"/>
        </w:rPr>
        <w:t>fue una </w:t>
      </w:r>
      <w:r>
        <w:rPr>
          <w:b w:val="0"/>
          <w:i/>
          <w:color w:val="231F20"/>
          <w:spacing w:val="6"/>
        </w:rPr>
        <w:t>iniciativa </w:t>
      </w:r>
      <w:r>
        <w:rPr>
          <w:b w:val="0"/>
          <w:i/>
          <w:color w:val="231F20"/>
          <w:spacing w:val="3"/>
        </w:rPr>
        <w:t>de la </w:t>
      </w:r>
      <w:r>
        <w:rPr>
          <w:b w:val="0"/>
          <w:i/>
          <w:color w:val="231F20"/>
          <w:spacing w:val="5"/>
        </w:rPr>
        <w:t>Dra. </w:t>
      </w:r>
      <w:r>
        <w:rPr>
          <w:b w:val="0"/>
          <w:i/>
          <w:color w:val="231F20"/>
          <w:spacing w:val="4"/>
        </w:rPr>
        <w:t>Ana </w:t>
      </w:r>
      <w:r>
        <w:rPr>
          <w:b w:val="0"/>
          <w:i/>
          <w:color w:val="231F20"/>
          <w:spacing w:val="5"/>
        </w:rPr>
        <w:t>Luisa Muñoz </w:t>
      </w:r>
      <w:r>
        <w:rPr>
          <w:b w:val="0"/>
          <w:i/>
          <w:color w:val="231F20"/>
          <w:spacing w:val="3"/>
        </w:rPr>
        <w:t>en </w:t>
      </w:r>
      <w:r>
        <w:rPr>
          <w:b w:val="0"/>
          <w:i/>
          <w:color w:val="231F20"/>
          <w:spacing w:val="5"/>
        </w:rPr>
        <w:t>1991, </w:t>
      </w:r>
      <w:r>
        <w:rPr>
          <w:b w:val="0"/>
          <w:i/>
          <w:color w:val="231F20"/>
        </w:rPr>
        <w:t>a </w:t>
      </w:r>
      <w:r>
        <w:rPr>
          <w:b w:val="0"/>
          <w:i/>
          <w:color w:val="231F20"/>
          <w:spacing w:val="4"/>
        </w:rPr>
        <w:t>dos </w:t>
      </w:r>
      <w:r>
        <w:rPr>
          <w:b w:val="0"/>
          <w:i/>
          <w:color w:val="231F20"/>
          <w:spacing w:val="5"/>
        </w:rPr>
        <w:t>años </w:t>
      </w:r>
      <w:r>
        <w:rPr>
          <w:b w:val="0"/>
          <w:i/>
          <w:color w:val="231F20"/>
          <w:spacing w:val="3"/>
        </w:rPr>
        <w:t>de la </w:t>
      </w:r>
      <w:r>
        <w:rPr>
          <w:b w:val="0"/>
          <w:i/>
          <w:color w:val="231F20"/>
          <w:spacing w:val="5"/>
        </w:rPr>
        <w:t>fun- </w:t>
      </w:r>
      <w:r>
        <w:rPr>
          <w:b w:val="0"/>
          <w:color w:val="231F20"/>
          <w:spacing w:val="5"/>
        </w:rPr>
        <w:t>dación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5"/>
        </w:rPr>
        <w:t>ACHED, </w:t>
      </w:r>
      <w:r>
        <w:rPr>
          <w:b w:val="0"/>
          <w:color w:val="231F20"/>
        </w:rPr>
        <w:t>y </w:t>
      </w:r>
      <w:r>
        <w:rPr>
          <w:b w:val="0"/>
          <w:color w:val="231F20"/>
          <w:spacing w:val="4"/>
        </w:rPr>
        <w:t>fue </w:t>
      </w:r>
      <w:r>
        <w:rPr>
          <w:b w:val="0"/>
          <w:color w:val="231F20"/>
          <w:spacing w:val="3"/>
        </w:rPr>
        <w:t>la </w:t>
      </w:r>
      <w:r>
        <w:rPr>
          <w:b w:val="0"/>
          <w:color w:val="231F20"/>
          <w:spacing w:val="6"/>
        </w:rPr>
        <w:t>editora durante </w:t>
      </w:r>
      <w:r>
        <w:rPr>
          <w:b w:val="0"/>
          <w:color w:val="231F20"/>
          <w:spacing w:val="3"/>
        </w:rPr>
        <w:t>13 </w:t>
      </w:r>
      <w:r>
        <w:rPr>
          <w:b w:val="0"/>
          <w:color w:val="231F20"/>
          <w:spacing w:val="5"/>
        </w:rPr>
        <w:t>años. </w:t>
      </w:r>
      <w:r>
        <w:rPr>
          <w:b w:val="0"/>
          <w:color w:val="231F20"/>
          <w:spacing w:val="3"/>
        </w:rPr>
        <w:t>En </w:t>
      </w:r>
      <w:r>
        <w:rPr>
          <w:b w:val="0"/>
          <w:color w:val="231F20"/>
          <w:spacing w:val="5"/>
        </w:rPr>
        <w:t>2009, </w:t>
      </w:r>
      <w:r>
        <w:rPr>
          <w:b w:val="0"/>
          <w:color w:val="231F20"/>
          <w:spacing w:val="4"/>
        </w:rPr>
        <w:t>con </w:t>
      </w:r>
      <w:r>
        <w:rPr>
          <w:b w:val="0"/>
          <w:color w:val="231F20"/>
          <w:spacing w:val="3"/>
        </w:rPr>
        <w:t>la </w:t>
      </w:r>
      <w:r>
        <w:rPr>
          <w:b w:val="0"/>
          <w:color w:val="231F20"/>
          <w:spacing w:val="6"/>
        </w:rPr>
        <w:t>publicación </w:t>
      </w:r>
      <w:r>
        <w:rPr>
          <w:b w:val="0"/>
          <w:color w:val="231F20"/>
          <w:spacing w:val="7"/>
        </w:rPr>
        <w:t>del  </w:t>
      </w:r>
      <w:r>
        <w:rPr>
          <w:b w:val="0"/>
          <w:color w:val="231F20"/>
          <w:spacing w:val="3"/>
        </w:rPr>
        <w:t>N° 50 </w:t>
      </w:r>
      <w:r>
        <w:rPr>
          <w:b w:val="0"/>
          <w:color w:val="231F20"/>
          <w:spacing w:val="4"/>
        </w:rPr>
        <w:t>fue </w:t>
      </w:r>
      <w:r>
        <w:rPr>
          <w:b w:val="0"/>
          <w:color w:val="231F20"/>
          <w:spacing w:val="6"/>
        </w:rPr>
        <w:t>homenajeada </w:t>
      </w:r>
      <w:r>
        <w:rPr>
          <w:b w:val="0"/>
          <w:color w:val="231F20"/>
          <w:spacing w:val="4"/>
        </w:rPr>
        <w:t>por </w:t>
      </w:r>
      <w:r>
        <w:rPr>
          <w:b w:val="0"/>
          <w:color w:val="231F20"/>
          <w:spacing w:val="5"/>
        </w:rPr>
        <w:t>ACHED </w:t>
      </w:r>
      <w:r>
        <w:rPr>
          <w:b w:val="0"/>
          <w:color w:val="231F20"/>
          <w:spacing w:val="6"/>
        </w:rPr>
        <w:t>nombrándola Editora Emérita, </w:t>
      </w:r>
      <w:r>
        <w:rPr>
          <w:b w:val="0"/>
          <w:color w:val="231F20"/>
          <w:spacing w:val="5"/>
        </w:rPr>
        <w:t>poco antes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7"/>
        </w:rPr>
        <w:t>su fallecimiento.</w:t>
      </w:r>
    </w:p>
    <w:p>
      <w:pPr>
        <w:pStyle w:val="BodyText"/>
        <w:spacing w:before="9"/>
        <w:rPr>
          <w:b w:val="0"/>
          <w:i/>
        </w:rPr>
      </w:pPr>
    </w:p>
    <w:p>
      <w:pPr>
        <w:pStyle w:val="BodyText"/>
        <w:spacing w:line="249" w:lineRule="auto"/>
        <w:ind w:left="964" w:right="953"/>
        <w:jc w:val="both"/>
        <w:rPr>
          <w:b w:val="0"/>
        </w:rPr>
      </w:pPr>
      <w:r>
        <w:rPr>
          <w:b w:val="0"/>
          <w:i/>
          <w:color w:val="231F20"/>
          <w:spacing w:val="5"/>
        </w:rPr>
        <w:t>Como </w:t>
      </w:r>
      <w:r>
        <w:rPr>
          <w:b w:val="0"/>
          <w:i/>
          <w:color w:val="231F20"/>
          <w:spacing w:val="6"/>
        </w:rPr>
        <w:t>revista científica </w:t>
      </w:r>
      <w:r>
        <w:rPr>
          <w:b w:val="0"/>
          <w:i/>
          <w:color w:val="231F20"/>
          <w:spacing w:val="4"/>
        </w:rPr>
        <w:t>con </w:t>
      </w:r>
      <w:r>
        <w:rPr>
          <w:b w:val="0"/>
          <w:i/>
          <w:color w:val="231F20"/>
          <w:spacing w:val="3"/>
        </w:rPr>
        <w:t>24 </w:t>
      </w:r>
      <w:r>
        <w:rPr>
          <w:b w:val="0"/>
          <w:i/>
          <w:color w:val="231F20"/>
          <w:spacing w:val="5"/>
        </w:rPr>
        <w:t>años </w:t>
      </w:r>
      <w:r>
        <w:rPr>
          <w:b w:val="0"/>
          <w:i/>
          <w:color w:val="231F20"/>
          <w:spacing w:val="3"/>
        </w:rPr>
        <w:t>de </w:t>
      </w:r>
      <w:r>
        <w:rPr>
          <w:b w:val="0"/>
          <w:i/>
          <w:color w:val="231F20"/>
          <w:spacing w:val="6"/>
        </w:rPr>
        <w:t>existencia, </w:t>
      </w:r>
      <w:r>
        <w:rPr>
          <w:b w:val="0"/>
          <w:i/>
          <w:color w:val="231F20"/>
          <w:spacing w:val="5"/>
        </w:rPr>
        <w:t>está </w:t>
      </w:r>
      <w:r>
        <w:rPr>
          <w:b w:val="0"/>
          <w:i/>
          <w:color w:val="231F20"/>
          <w:spacing w:val="6"/>
        </w:rPr>
        <w:t>indexada </w:t>
      </w:r>
      <w:r>
        <w:rPr>
          <w:b w:val="0"/>
          <w:i/>
          <w:color w:val="231F20"/>
          <w:spacing w:val="3"/>
        </w:rPr>
        <w:t>en  </w:t>
      </w:r>
      <w:r>
        <w:rPr>
          <w:b w:val="0"/>
          <w:i/>
          <w:color w:val="231F20"/>
          <w:spacing w:val="5"/>
        </w:rPr>
        <w:t>Lilacs </w:t>
      </w:r>
      <w:r>
        <w:rPr>
          <w:b w:val="0"/>
          <w:i/>
          <w:color w:val="231F20"/>
          <w:spacing w:val="6"/>
        </w:rPr>
        <w:t>(Literatu- </w:t>
      </w:r>
      <w:r>
        <w:rPr>
          <w:b w:val="0"/>
          <w:color w:val="231F20"/>
          <w:spacing w:val="3"/>
        </w:rPr>
        <w:t>ra </w:t>
      </w:r>
      <w:r>
        <w:rPr>
          <w:b w:val="0"/>
          <w:color w:val="231F20"/>
          <w:spacing w:val="6"/>
        </w:rPr>
        <w:t>Latino-Americana </w:t>
      </w:r>
      <w:r>
        <w:rPr>
          <w:b w:val="0"/>
          <w:color w:val="231F20"/>
        </w:rPr>
        <w:t>y </w:t>
      </w:r>
      <w:r>
        <w:rPr>
          <w:b w:val="0"/>
          <w:color w:val="231F20"/>
          <w:spacing w:val="4"/>
        </w:rPr>
        <w:t>del </w:t>
      </w:r>
      <w:r>
        <w:rPr>
          <w:b w:val="0"/>
          <w:color w:val="231F20"/>
          <w:spacing w:val="5"/>
        </w:rPr>
        <w:t>Caribe </w:t>
      </w:r>
      <w:r>
        <w:rPr>
          <w:b w:val="0"/>
          <w:color w:val="231F20"/>
          <w:spacing w:val="3"/>
        </w:rPr>
        <w:t>en </w:t>
      </w:r>
      <w:r>
        <w:rPr>
          <w:b w:val="0"/>
          <w:color w:val="231F20"/>
          <w:spacing w:val="6"/>
        </w:rPr>
        <w:t>Ciencias </w:t>
      </w:r>
      <w:r>
        <w:rPr>
          <w:b w:val="0"/>
          <w:color w:val="231F20"/>
          <w:spacing w:val="3"/>
        </w:rPr>
        <w:t>de la </w:t>
      </w:r>
      <w:r>
        <w:rPr>
          <w:b w:val="0"/>
          <w:color w:val="231F20"/>
          <w:spacing w:val="5"/>
        </w:rPr>
        <w:t>Salud) </w:t>
      </w:r>
      <w:r>
        <w:rPr>
          <w:b w:val="0"/>
          <w:color w:val="231F20"/>
        </w:rPr>
        <w:t>a </w:t>
      </w:r>
      <w:r>
        <w:rPr>
          <w:b w:val="0"/>
          <w:color w:val="231F20"/>
          <w:spacing w:val="5"/>
        </w:rPr>
        <w:t>través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6"/>
        </w:rPr>
        <w:t>Latindex </w:t>
      </w:r>
      <w:r>
        <w:rPr>
          <w:b w:val="0"/>
          <w:color w:val="231F20"/>
        </w:rPr>
        <w:t>y </w:t>
      </w:r>
      <w:r>
        <w:rPr>
          <w:b w:val="0"/>
          <w:color w:val="231F20"/>
          <w:spacing w:val="7"/>
        </w:rPr>
        <w:t>al </w:t>
      </w:r>
      <w:r>
        <w:rPr>
          <w:b w:val="0"/>
          <w:color w:val="231F20"/>
          <w:spacing w:val="6"/>
        </w:rPr>
        <w:t>cumplir </w:t>
      </w:r>
      <w:r>
        <w:rPr>
          <w:b w:val="0"/>
          <w:color w:val="231F20"/>
          <w:spacing w:val="3"/>
        </w:rPr>
        <w:t>25 </w:t>
      </w:r>
      <w:r>
        <w:rPr>
          <w:b w:val="0"/>
          <w:color w:val="231F20"/>
          <w:spacing w:val="5"/>
        </w:rPr>
        <w:t>años </w:t>
      </w:r>
      <w:r>
        <w:rPr>
          <w:b w:val="0"/>
          <w:color w:val="231F20"/>
          <w:spacing w:val="6"/>
        </w:rPr>
        <w:t>estaremos formalmente indexados </w:t>
      </w:r>
      <w:r>
        <w:rPr>
          <w:b w:val="0"/>
          <w:color w:val="231F20"/>
          <w:spacing w:val="3"/>
        </w:rPr>
        <w:t>en </w:t>
      </w:r>
      <w:r>
        <w:rPr>
          <w:b w:val="0"/>
          <w:color w:val="231F20"/>
          <w:spacing w:val="5"/>
        </w:rPr>
        <w:t>SciELO </w:t>
      </w:r>
      <w:r>
        <w:rPr>
          <w:b w:val="0"/>
          <w:color w:val="231F20"/>
          <w:spacing w:val="6"/>
        </w:rPr>
        <w:t>(Scientific </w:t>
      </w:r>
      <w:r>
        <w:rPr>
          <w:b w:val="0"/>
          <w:color w:val="231F20"/>
          <w:spacing w:val="7"/>
        </w:rPr>
        <w:t>Electronic </w:t>
      </w:r>
      <w:r>
        <w:rPr>
          <w:b w:val="0"/>
          <w:color w:val="231F20"/>
          <w:spacing w:val="6"/>
        </w:rPr>
        <w:t>Library </w:t>
      </w:r>
      <w:r>
        <w:rPr>
          <w:b w:val="0"/>
          <w:color w:val="231F20"/>
          <w:spacing w:val="3"/>
        </w:rPr>
        <w:t>On </w:t>
      </w:r>
      <w:r>
        <w:rPr>
          <w:b w:val="0"/>
          <w:color w:val="231F20"/>
          <w:spacing w:val="5"/>
        </w:rPr>
        <w:t>Line), </w:t>
      </w:r>
      <w:r>
        <w:rPr>
          <w:b w:val="0"/>
          <w:color w:val="231F20"/>
          <w:spacing w:val="4"/>
        </w:rPr>
        <w:t>que </w:t>
      </w:r>
      <w:r>
        <w:rPr>
          <w:b w:val="0"/>
          <w:color w:val="231F20"/>
          <w:spacing w:val="3"/>
        </w:rPr>
        <w:t>es un </w:t>
      </w:r>
      <w:r>
        <w:rPr>
          <w:b w:val="0"/>
          <w:color w:val="231F20"/>
          <w:spacing w:val="6"/>
        </w:rPr>
        <w:t>desafío </w:t>
      </w:r>
      <w:r>
        <w:rPr>
          <w:b w:val="0"/>
          <w:color w:val="231F20"/>
          <w:spacing w:val="5"/>
        </w:rPr>
        <w:t>para </w:t>
      </w:r>
      <w:r>
        <w:rPr>
          <w:b w:val="0"/>
          <w:color w:val="231F20"/>
          <w:spacing w:val="3"/>
        </w:rPr>
        <w:t>el </w:t>
      </w:r>
      <w:r>
        <w:rPr>
          <w:b w:val="0"/>
          <w:color w:val="231F20"/>
          <w:spacing w:val="5"/>
        </w:rPr>
        <w:t>cual </w:t>
      </w:r>
      <w:r>
        <w:rPr>
          <w:b w:val="0"/>
          <w:color w:val="231F20"/>
          <w:spacing w:val="6"/>
        </w:rPr>
        <w:t>debemos cumplir criterios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7"/>
        </w:rPr>
        <w:t>calidad </w:t>
      </w:r>
      <w:r>
        <w:rPr>
          <w:b w:val="0"/>
          <w:color w:val="231F20"/>
          <w:spacing w:val="6"/>
        </w:rPr>
        <w:t>equivalentes </w:t>
      </w:r>
      <w:r>
        <w:rPr>
          <w:b w:val="0"/>
          <w:color w:val="231F20"/>
        </w:rPr>
        <w:t>a </w:t>
      </w:r>
      <w:r>
        <w:rPr>
          <w:b w:val="0"/>
          <w:color w:val="231F20"/>
          <w:spacing w:val="4"/>
        </w:rPr>
        <w:t>los </w:t>
      </w:r>
      <w:r>
        <w:rPr>
          <w:b w:val="0"/>
          <w:color w:val="231F20"/>
          <w:spacing w:val="6"/>
        </w:rPr>
        <w:t>utilizados </w:t>
      </w:r>
      <w:r>
        <w:rPr>
          <w:b w:val="0"/>
          <w:color w:val="231F20"/>
          <w:spacing w:val="4"/>
        </w:rPr>
        <w:t>por </w:t>
      </w:r>
      <w:r>
        <w:rPr>
          <w:b w:val="0"/>
          <w:color w:val="231F20"/>
          <w:spacing w:val="6"/>
        </w:rPr>
        <w:t>índices internacionales </w:t>
      </w:r>
      <w:r>
        <w:rPr>
          <w:b w:val="0"/>
          <w:color w:val="231F20"/>
          <w:spacing w:val="5"/>
        </w:rPr>
        <w:t>como </w:t>
      </w:r>
      <w:r>
        <w:rPr>
          <w:b w:val="0"/>
          <w:color w:val="231F20"/>
          <w:spacing w:val="6"/>
        </w:rPr>
        <w:t>ICI/JRC </w:t>
      </w:r>
      <w:r>
        <w:rPr>
          <w:b w:val="0"/>
          <w:color w:val="231F20"/>
        </w:rPr>
        <w:t>y </w:t>
      </w:r>
      <w:r>
        <w:rPr>
          <w:b w:val="0"/>
          <w:color w:val="231F20"/>
          <w:spacing w:val="6"/>
        </w:rPr>
        <w:t>MedLine. </w:t>
      </w:r>
      <w:r>
        <w:rPr>
          <w:b w:val="0"/>
          <w:color w:val="231F20"/>
          <w:spacing w:val="4"/>
        </w:rPr>
        <w:t>Al- </w:t>
      </w:r>
      <w:r>
        <w:rPr>
          <w:b w:val="0"/>
          <w:color w:val="231F20"/>
          <w:spacing w:val="6"/>
        </w:rPr>
        <w:t>canzaremos </w:t>
      </w:r>
      <w:r>
        <w:rPr>
          <w:b w:val="0"/>
          <w:color w:val="231F20"/>
          <w:spacing w:val="4"/>
        </w:rPr>
        <w:t>así </w:t>
      </w:r>
      <w:r>
        <w:rPr>
          <w:b w:val="0"/>
          <w:color w:val="231F20"/>
          <w:spacing w:val="3"/>
        </w:rPr>
        <w:t>un </w:t>
      </w:r>
      <w:r>
        <w:rPr>
          <w:b w:val="0"/>
          <w:color w:val="231F20"/>
          <w:spacing w:val="5"/>
        </w:rPr>
        <w:t>óptimo nivel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6"/>
        </w:rPr>
        <w:t>accesibilidad </w:t>
      </w:r>
      <w:r>
        <w:rPr>
          <w:b w:val="0"/>
          <w:color w:val="231F20"/>
        </w:rPr>
        <w:t>y </w:t>
      </w:r>
      <w:r>
        <w:rPr>
          <w:b w:val="0"/>
          <w:color w:val="231F20"/>
          <w:spacing w:val="3"/>
        </w:rPr>
        <w:t>un </w:t>
      </w:r>
      <w:r>
        <w:rPr>
          <w:b w:val="0"/>
          <w:color w:val="231F20"/>
          <w:spacing w:val="5"/>
        </w:rPr>
        <w:t>mucho mayor </w:t>
      </w:r>
      <w:r>
        <w:rPr>
          <w:b w:val="0"/>
          <w:color w:val="231F20"/>
          <w:spacing w:val="6"/>
        </w:rPr>
        <w:t>impacto </w:t>
      </w:r>
      <w:r>
        <w:rPr>
          <w:b w:val="0"/>
          <w:color w:val="231F20"/>
          <w:spacing w:val="7"/>
        </w:rPr>
        <w:t>nacional  </w:t>
      </w:r>
      <w:r>
        <w:rPr>
          <w:b w:val="0"/>
          <w:color w:val="231F20"/>
        </w:rPr>
        <w:t>e </w:t>
      </w:r>
      <w:r>
        <w:rPr>
          <w:b w:val="0"/>
          <w:color w:val="231F20"/>
          <w:spacing w:val="6"/>
        </w:rPr>
        <w:t>internacional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6"/>
        </w:rPr>
        <w:t>nuestra producción</w:t>
      </w:r>
      <w:r>
        <w:rPr>
          <w:b w:val="0"/>
          <w:color w:val="231F20"/>
          <w:spacing w:val="55"/>
        </w:rPr>
        <w:t> </w:t>
      </w:r>
      <w:r>
        <w:rPr>
          <w:b w:val="0"/>
          <w:color w:val="231F20"/>
          <w:spacing w:val="7"/>
        </w:rPr>
        <w:t>científica.</w:t>
      </w:r>
    </w:p>
    <w:p>
      <w:pPr>
        <w:pStyle w:val="BodyText"/>
        <w:spacing w:before="10"/>
        <w:rPr>
          <w:b w:val="0"/>
          <w:i/>
        </w:rPr>
      </w:pPr>
    </w:p>
    <w:p>
      <w:pPr>
        <w:pStyle w:val="BodyText"/>
        <w:spacing w:line="249" w:lineRule="auto" w:before="1"/>
        <w:ind w:left="964" w:right="956"/>
        <w:jc w:val="both"/>
        <w:rPr>
          <w:b w:val="0"/>
        </w:rPr>
      </w:pPr>
      <w:r>
        <w:rPr>
          <w:b w:val="0"/>
          <w:i/>
          <w:color w:val="231F20"/>
        </w:rPr>
        <w:t>Tenemos, por tanto, una publicación que cumple con los más altos estándares para </w:t>
      </w:r>
      <w:r>
        <w:rPr>
          <w:b w:val="0"/>
          <w:color w:val="231F20"/>
        </w:rPr>
        <w:t>publicaciones científicas. No obstante, necesitamos mayor generación de conocimiento en algología y trabajos clínicos originales. Por ello, llamamos a nuestros asociados y especialistas en dolor a publicar sus trabajos en El Dolor.</w:t>
      </w:r>
    </w:p>
    <w:p>
      <w:pPr>
        <w:pStyle w:val="BodyText"/>
        <w:spacing w:before="9"/>
        <w:rPr>
          <w:b w:val="0"/>
          <w:i/>
        </w:rPr>
      </w:pPr>
    </w:p>
    <w:p>
      <w:pPr>
        <w:pStyle w:val="BodyText"/>
        <w:spacing w:line="249" w:lineRule="auto"/>
        <w:ind w:left="964" w:right="962"/>
        <w:jc w:val="both"/>
        <w:rPr>
          <w:b w:val="0"/>
        </w:rPr>
      </w:pPr>
      <w:r>
        <w:rPr>
          <w:b w:val="0"/>
          <w:i/>
          <w:color w:val="231F20"/>
        </w:rPr>
        <w:t>El Congreso de ACHED 2015, a realizarse en noviembre próximo, es la instancia más im- </w:t>
      </w:r>
      <w:r>
        <w:rPr>
          <w:b w:val="0"/>
          <w:color w:val="231F20"/>
        </w:rPr>
        <w:t>portante para que contemos con muchos estudios clínicos y posters. Para ello ponemos a su disposición nuestra plataforma web para el envío de sus trabajos al Comité Editorial.</w:t>
      </w:r>
    </w:p>
    <w:p>
      <w:pPr>
        <w:spacing w:after="0" w:line="249" w:lineRule="auto"/>
        <w:jc w:val="both"/>
        <w:sectPr>
          <w:type w:val="continuous"/>
          <w:pgSz w:w="11910" w:h="15310"/>
          <w:pgMar w:top="0" w:bottom="280" w:left="1020" w:right="1020"/>
        </w:sectPr>
      </w:pPr>
    </w:p>
    <w:p>
      <w:pPr>
        <w:pStyle w:val="Heading2"/>
        <w:spacing w:before="68" w:after="12"/>
        <w:jc w:val="right"/>
        <w:rPr>
          <w:rFonts w:ascii="Times New Roman"/>
        </w:rPr>
      </w:pPr>
      <w:r>
        <w:rPr>
          <w:rFonts w:ascii="Times New Roman"/>
          <w:color w:val="231F20"/>
        </w:rPr>
        <w:t>9</w:t>
      </w:r>
    </w:p>
    <w:p>
      <w:pPr>
        <w:pStyle w:val="BodyText"/>
        <w:spacing w:line="20" w:lineRule="exact"/>
        <w:ind w:left="103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  <w:pict>
          <v:group style="width:481.9pt;height:1pt;mso-position-horizontal-relative:char;mso-position-vertical-relative:line" coordorigin="0,0" coordsize="9638,20">
            <v:line style="position:absolute" from="0,10" to="9638,10" stroked="true" strokeweight="1pt" strokecolor="#231f20">
              <v:stroke dashstyle="solid"/>
            </v:line>
          </v:group>
        </w:pict>
      </w:r>
      <w:r>
        <w:rPr>
          <w:rFonts w:ascii="Times New Roman"/>
          <w:i w:val="0"/>
          <w:sz w:val="2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/>
        <w:rPr>
          <w:rFonts w:ascii="Times New Roman"/>
          <w:i w:val="0"/>
          <w:sz w:val="22"/>
        </w:rPr>
      </w:pPr>
    </w:p>
    <w:p>
      <w:pPr>
        <w:pStyle w:val="BodyText"/>
        <w:spacing w:line="249" w:lineRule="auto" w:before="1"/>
        <w:ind w:left="964" w:right="940"/>
        <w:jc w:val="both"/>
        <w:rPr>
          <w:b w:val="0"/>
        </w:rPr>
      </w:pPr>
      <w:r>
        <w:rPr>
          <w:b w:val="0"/>
          <w:i/>
          <w:color w:val="231F20"/>
        </w:rPr>
        <w:t>Invitamos a las Unidades de Dolor y Cuidados Paliativos para que asuman nuestra re- </w:t>
      </w:r>
      <w:r>
        <w:rPr>
          <w:b w:val="0"/>
          <w:color w:val="231F20"/>
        </w:rPr>
        <w:t>vista como “el canal” para dar a conocer sus experiencias clínicas y estudio de casos. Así la creación de conocimiento se disemina y, utilizando una palabra en boga en la cultura digital, se “viraliza”.</w:t>
      </w:r>
    </w:p>
    <w:p>
      <w:pPr>
        <w:pStyle w:val="BodyText"/>
        <w:spacing w:before="9"/>
        <w:rPr>
          <w:b w:val="0"/>
          <w:i/>
        </w:rPr>
      </w:pPr>
    </w:p>
    <w:p>
      <w:pPr>
        <w:pStyle w:val="BodyText"/>
        <w:spacing w:line="249" w:lineRule="auto"/>
        <w:ind w:left="964" w:right="941"/>
        <w:jc w:val="both"/>
        <w:rPr>
          <w:b w:val="0"/>
        </w:rPr>
      </w:pPr>
      <w:r>
        <w:rPr>
          <w:b w:val="0"/>
          <w:i/>
          <w:color w:val="231F20"/>
        </w:rPr>
        <w:t>Para ello existimos como asociación científica: cohesionar a los especialistas, producir </w:t>
      </w:r>
      <w:r>
        <w:rPr>
          <w:b w:val="0"/>
          <w:color w:val="231F20"/>
        </w:rPr>
        <w:t>conocimiento y generar iniciativas para que el manejo del dolor y cuidados paliativos sea debidamente reconocida como una especialidad multidisciplinaria, ejercida por profesionales y equipos dedicados.</w:t>
      </w:r>
    </w:p>
    <w:p>
      <w:pPr>
        <w:pStyle w:val="BodyText"/>
        <w:spacing w:before="9"/>
        <w:rPr>
          <w:b w:val="0"/>
          <w:i/>
        </w:rPr>
      </w:pPr>
    </w:p>
    <w:p>
      <w:pPr>
        <w:pStyle w:val="BodyText"/>
        <w:spacing w:line="249" w:lineRule="auto" w:before="1"/>
        <w:ind w:left="964" w:right="940"/>
        <w:jc w:val="both"/>
        <w:rPr>
          <w:b w:val="0"/>
        </w:rPr>
      </w:pPr>
      <w:r>
        <w:rPr>
          <w:b w:val="0"/>
          <w:i/>
          <w:color w:val="231F20"/>
          <w:spacing w:val="3"/>
        </w:rPr>
        <w:t>La </w:t>
      </w:r>
      <w:r>
        <w:rPr>
          <w:b w:val="0"/>
          <w:i/>
          <w:color w:val="231F20"/>
          <w:spacing w:val="6"/>
        </w:rPr>
        <w:t>participación </w:t>
      </w:r>
      <w:r>
        <w:rPr>
          <w:b w:val="0"/>
          <w:i/>
          <w:color w:val="231F20"/>
          <w:spacing w:val="3"/>
        </w:rPr>
        <w:t>de </w:t>
      </w:r>
      <w:r>
        <w:rPr>
          <w:b w:val="0"/>
          <w:i/>
          <w:color w:val="231F20"/>
          <w:spacing w:val="5"/>
        </w:rPr>
        <w:t>ACHED </w:t>
      </w:r>
      <w:r>
        <w:rPr>
          <w:b w:val="0"/>
          <w:i/>
          <w:color w:val="231F20"/>
          <w:spacing w:val="3"/>
        </w:rPr>
        <w:t>en </w:t>
      </w:r>
      <w:r>
        <w:rPr>
          <w:b w:val="0"/>
          <w:i/>
          <w:color w:val="231F20"/>
          <w:spacing w:val="6"/>
        </w:rPr>
        <w:t>organizaciones internacionales (Fedelat </w:t>
      </w:r>
      <w:r>
        <w:rPr>
          <w:b w:val="0"/>
          <w:i/>
          <w:color w:val="231F20"/>
        </w:rPr>
        <w:t>y </w:t>
      </w:r>
      <w:r>
        <w:rPr>
          <w:b w:val="0"/>
          <w:i/>
          <w:color w:val="231F20"/>
          <w:spacing w:val="5"/>
        </w:rPr>
        <w:t>IASP), cola- </w:t>
      </w:r>
      <w:r>
        <w:rPr>
          <w:b w:val="0"/>
          <w:color w:val="231F20"/>
          <w:spacing w:val="6"/>
        </w:rPr>
        <w:t>boraciones científicas </w:t>
      </w:r>
      <w:r>
        <w:rPr>
          <w:b w:val="0"/>
          <w:color w:val="231F20"/>
          <w:spacing w:val="4"/>
        </w:rPr>
        <w:t>con </w:t>
      </w:r>
      <w:r>
        <w:rPr>
          <w:b w:val="0"/>
          <w:color w:val="231F20"/>
          <w:spacing w:val="6"/>
        </w:rPr>
        <w:t>universidades </w:t>
      </w:r>
      <w:r>
        <w:rPr>
          <w:b w:val="0"/>
          <w:color w:val="231F20"/>
        </w:rPr>
        <w:t>y </w:t>
      </w:r>
      <w:r>
        <w:rPr>
          <w:b w:val="0"/>
          <w:color w:val="231F20"/>
          <w:spacing w:val="6"/>
        </w:rPr>
        <w:t>centros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6"/>
        </w:rPr>
        <w:t>estudios (Observatorio </w:t>
      </w:r>
      <w:r>
        <w:rPr>
          <w:b w:val="0"/>
          <w:color w:val="231F20"/>
          <w:spacing w:val="4"/>
        </w:rPr>
        <w:t>del </w:t>
      </w:r>
      <w:r>
        <w:rPr>
          <w:b w:val="0"/>
          <w:color w:val="231F20"/>
          <w:spacing w:val="7"/>
        </w:rPr>
        <w:t>Dolor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6"/>
        </w:rPr>
        <w:t>Universidad </w:t>
      </w:r>
      <w:r>
        <w:rPr>
          <w:b w:val="0"/>
          <w:color w:val="231F20"/>
          <w:spacing w:val="5"/>
        </w:rPr>
        <w:t>Diego </w:t>
      </w:r>
      <w:r>
        <w:rPr>
          <w:b w:val="0"/>
          <w:color w:val="231F20"/>
          <w:spacing w:val="6"/>
        </w:rPr>
        <w:t>Portales), actividades científicas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6"/>
        </w:rPr>
        <w:t>actualización </w:t>
      </w:r>
      <w:r>
        <w:rPr>
          <w:b w:val="0"/>
          <w:color w:val="231F20"/>
          <w:spacing w:val="7"/>
        </w:rPr>
        <w:t>(reuniones </w:t>
      </w:r>
      <w:r>
        <w:rPr>
          <w:b w:val="0"/>
          <w:color w:val="231F20"/>
          <w:spacing w:val="6"/>
        </w:rPr>
        <w:t>mensuales, Simposio Satélite </w:t>
      </w:r>
      <w:r>
        <w:rPr>
          <w:b w:val="0"/>
          <w:color w:val="231F20"/>
          <w:spacing w:val="4"/>
        </w:rPr>
        <w:t>del </w:t>
      </w:r>
      <w:r>
        <w:rPr>
          <w:b w:val="0"/>
          <w:color w:val="231F20"/>
          <w:spacing w:val="6"/>
        </w:rPr>
        <w:t>Congreso Mundial </w:t>
      </w:r>
      <w:r>
        <w:rPr>
          <w:b w:val="0"/>
          <w:color w:val="231F20"/>
          <w:spacing w:val="4"/>
        </w:rPr>
        <w:t>del </w:t>
      </w:r>
      <w:r>
        <w:rPr>
          <w:b w:val="0"/>
          <w:color w:val="231F20"/>
          <w:spacing w:val="5"/>
        </w:rPr>
        <w:t>Dolor 2014: </w:t>
      </w:r>
      <w:r>
        <w:rPr>
          <w:b w:val="0"/>
          <w:color w:val="231F20"/>
          <w:spacing w:val="6"/>
        </w:rPr>
        <w:t>Painful Polyneu- ropathies,</w:t>
      </w:r>
      <w:r>
        <w:rPr>
          <w:b w:val="0"/>
          <w:color w:val="231F20"/>
          <w:spacing w:val="65"/>
        </w:rPr>
        <w:t> </w:t>
      </w:r>
      <w:r>
        <w:rPr>
          <w:b w:val="0"/>
          <w:color w:val="231F20"/>
          <w:spacing w:val="6"/>
        </w:rPr>
        <w:t>organizado </w:t>
      </w:r>
      <w:r>
        <w:rPr>
          <w:b w:val="0"/>
          <w:color w:val="231F20"/>
          <w:spacing w:val="4"/>
        </w:rPr>
        <w:t>por </w:t>
      </w:r>
      <w:r>
        <w:rPr>
          <w:b w:val="0"/>
          <w:color w:val="231F20"/>
          <w:spacing w:val="5"/>
        </w:rPr>
        <w:t>ACHED/ </w:t>
      </w:r>
      <w:r>
        <w:rPr>
          <w:b w:val="0"/>
          <w:color w:val="231F20"/>
          <w:spacing w:val="6"/>
        </w:rPr>
        <w:t>NeuPsig </w:t>
      </w:r>
      <w:r>
        <w:rPr>
          <w:b w:val="0"/>
          <w:color w:val="231F20"/>
          <w:spacing w:val="5"/>
        </w:rPr>
        <w:t>(Grupo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6"/>
        </w:rPr>
        <w:t>Interés </w:t>
      </w:r>
      <w:r>
        <w:rPr>
          <w:b w:val="0"/>
          <w:color w:val="231F20"/>
          <w:spacing w:val="3"/>
        </w:rPr>
        <w:t>en </w:t>
      </w:r>
      <w:r>
        <w:rPr>
          <w:b w:val="0"/>
          <w:color w:val="231F20"/>
          <w:spacing w:val="5"/>
        </w:rPr>
        <w:t>Dolor </w:t>
      </w:r>
      <w:r>
        <w:rPr>
          <w:b w:val="0"/>
          <w:color w:val="231F20"/>
          <w:spacing w:val="7"/>
        </w:rPr>
        <w:t>Neuropático 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5"/>
        </w:rPr>
        <w:t>IASP, </w:t>
      </w:r>
      <w:r>
        <w:rPr>
          <w:b w:val="0"/>
          <w:color w:val="231F20"/>
        </w:rPr>
        <w:t>y </w:t>
      </w:r>
      <w:r>
        <w:rPr>
          <w:b w:val="0"/>
          <w:color w:val="231F20"/>
          <w:spacing w:val="3"/>
        </w:rPr>
        <w:t>el </w:t>
      </w:r>
      <w:r>
        <w:rPr>
          <w:b w:val="0"/>
          <w:color w:val="231F20"/>
          <w:spacing w:val="6"/>
        </w:rPr>
        <w:t>próximo Congreso </w:t>
      </w:r>
      <w:r>
        <w:rPr>
          <w:b w:val="0"/>
          <w:color w:val="231F20"/>
          <w:spacing w:val="5"/>
        </w:rPr>
        <w:t>2015 </w:t>
      </w:r>
      <w:r>
        <w:rPr>
          <w:b w:val="0"/>
          <w:color w:val="231F20"/>
          <w:spacing w:val="4"/>
        </w:rPr>
        <w:t>por los </w:t>
      </w:r>
      <w:r>
        <w:rPr>
          <w:b w:val="0"/>
          <w:color w:val="231F20"/>
          <w:spacing w:val="3"/>
        </w:rPr>
        <w:t>25 </w:t>
      </w:r>
      <w:r>
        <w:rPr>
          <w:b w:val="0"/>
          <w:color w:val="231F20"/>
          <w:spacing w:val="5"/>
        </w:rPr>
        <w:t>Años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6"/>
        </w:rPr>
        <w:t>ACHED), </w:t>
      </w:r>
      <w:r>
        <w:rPr>
          <w:b w:val="0"/>
          <w:color w:val="231F20"/>
          <w:spacing w:val="4"/>
        </w:rPr>
        <w:t>las </w:t>
      </w:r>
      <w:r>
        <w:rPr>
          <w:b w:val="0"/>
          <w:color w:val="231F20"/>
          <w:spacing w:val="6"/>
        </w:rPr>
        <w:t>relaciones </w:t>
      </w:r>
      <w:r>
        <w:rPr>
          <w:b w:val="0"/>
          <w:color w:val="231F20"/>
          <w:spacing w:val="5"/>
        </w:rPr>
        <w:t>éti- </w:t>
      </w:r>
      <w:r>
        <w:rPr>
          <w:b w:val="0"/>
          <w:color w:val="231F20"/>
          <w:spacing w:val="4"/>
        </w:rPr>
        <w:t>cas con </w:t>
      </w:r>
      <w:r>
        <w:rPr>
          <w:b w:val="0"/>
          <w:color w:val="231F20"/>
          <w:spacing w:val="3"/>
        </w:rPr>
        <w:t>la </w:t>
      </w:r>
      <w:r>
        <w:rPr>
          <w:b w:val="0"/>
          <w:color w:val="231F20"/>
          <w:spacing w:val="6"/>
        </w:rPr>
        <w:t>industria </w:t>
      </w:r>
      <w:r>
        <w:rPr>
          <w:b w:val="0"/>
          <w:color w:val="231F20"/>
        </w:rPr>
        <w:t>y </w:t>
      </w:r>
      <w:r>
        <w:rPr>
          <w:b w:val="0"/>
          <w:color w:val="231F20"/>
          <w:spacing w:val="6"/>
        </w:rPr>
        <w:t>auspiciadores, </w:t>
      </w:r>
      <w:r>
        <w:rPr>
          <w:b w:val="0"/>
          <w:color w:val="231F20"/>
        </w:rPr>
        <w:t>y </w:t>
      </w:r>
      <w:r>
        <w:rPr>
          <w:b w:val="0"/>
          <w:color w:val="231F20"/>
          <w:spacing w:val="4"/>
        </w:rPr>
        <w:t>las </w:t>
      </w:r>
      <w:r>
        <w:rPr>
          <w:b w:val="0"/>
          <w:color w:val="231F20"/>
          <w:spacing w:val="6"/>
        </w:rPr>
        <w:t>actividades gremiales realizadas </w:t>
      </w:r>
      <w:r>
        <w:rPr>
          <w:b w:val="0"/>
          <w:color w:val="231F20"/>
          <w:spacing w:val="4"/>
        </w:rPr>
        <w:t>por </w:t>
      </w:r>
      <w:r>
        <w:rPr>
          <w:b w:val="0"/>
          <w:color w:val="231F20"/>
          <w:spacing w:val="7"/>
        </w:rPr>
        <w:t>la </w:t>
      </w:r>
      <w:r>
        <w:rPr>
          <w:b w:val="0"/>
          <w:color w:val="231F20"/>
          <w:spacing w:val="6"/>
        </w:rPr>
        <w:t>Directiva </w:t>
      </w:r>
      <w:r>
        <w:rPr>
          <w:b w:val="0"/>
          <w:color w:val="231F20"/>
          <w:spacing w:val="4"/>
        </w:rPr>
        <w:t>son una </w:t>
      </w:r>
      <w:r>
        <w:rPr>
          <w:b w:val="0"/>
          <w:color w:val="231F20"/>
          <w:spacing w:val="6"/>
        </w:rPr>
        <w:t>expresión </w:t>
      </w:r>
      <w:r>
        <w:rPr>
          <w:b w:val="0"/>
          <w:color w:val="231F20"/>
          <w:spacing w:val="3"/>
        </w:rPr>
        <w:t>de </w:t>
      </w:r>
      <w:r>
        <w:rPr>
          <w:b w:val="0"/>
          <w:color w:val="231F20"/>
          <w:spacing w:val="4"/>
        </w:rPr>
        <w:t>que </w:t>
      </w:r>
      <w:r>
        <w:rPr>
          <w:b w:val="0"/>
          <w:color w:val="231F20"/>
          <w:spacing w:val="6"/>
        </w:rPr>
        <w:t>nuestra </w:t>
      </w:r>
      <w:r>
        <w:rPr>
          <w:b w:val="0"/>
          <w:color w:val="231F20"/>
          <w:spacing w:val="3"/>
        </w:rPr>
        <w:t>ya </w:t>
      </w:r>
      <w:r>
        <w:rPr>
          <w:b w:val="0"/>
          <w:color w:val="231F20"/>
          <w:spacing w:val="5"/>
        </w:rPr>
        <w:t>larga </w:t>
      </w:r>
      <w:r>
        <w:rPr>
          <w:b w:val="0"/>
          <w:color w:val="231F20"/>
        </w:rPr>
        <w:t>y </w:t>
      </w:r>
      <w:r>
        <w:rPr>
          <w:b w:val="0"/>
          <w:color w:val="231F20"/>
          <w:spacing w:val="5"/>
        </w:rPr>
        <w:t>rica </w:t>
      </w:r>
      <w:r>
        <w:rPr>
          <w:b w:val="0"/>
          <w:color w:val="231F20"/>
          <w:spacing w:val="6"/>
        </w:rPr>
        <w:t>historia </w:t>
      </w:r>
      <w:r>
        <w:rPr>
          <w:b w:val="0"/>
          <w:color w:val="231F20"/>
          <w:spacing w:val="5"/>
        </w:rPr>
        <w:t>está </w:t>
      </w:r>
      <w:r>
        <w:rPr>
          <w:b w:val="0"/>
          <w:color w:val="231F20"/>
          <w:spacing w:val="6"/>
        </w:rPr>
        <w:t>plagada </w:t>
      </w:r>
      <w:r>
        <w:rPr>
          <w:b w:val="0"/>
          <w:color w:val="231F20"/>
          <w:spacing w:val="7"/>
        </w:rPr>
        <w:t>de realizaciones.</w:t>
      </w:r>
    </w:p>
    <w:p>
      <w:pPr>
        <w:pStyle w:val="BodyText"/>
        <w:spacing w:before="10"/>
        <w:rPr>
          <w:b w:val="0"/>
          <w:i/>
        </w:rPr>
      </w:pPr>
    </w:p>
    <w:p>
      <w:pPr>
        <w:pStyle w:val="BodyText"/>
        <w:spacing w:line="249" w:lineRule="auto"/>
        <w:ind w:left="964" w:right="941"/>
        <w:jc w:val="both"/>
        <w:rPr>
          <w:b w:val="0"/>
        </w:rPr>
      </w:pPr>
      <w:r>
        <w:rPr>
          <w:b w:val="0"/>
          <w:i/>
          <w:color w:val="231F20"/>
        </w:rPr>
        <w:t>Por tanto, al iniciar el año 25 de ACHED, gracias a todos: a los fundadores, a los for- </w:t>
      </w:r>
      <w:r>
        <w:rPr>
          <w:b w:val="0"/>
          <w:color w:val="231F20"/>
        </w:rPr>
        <w:t>jadores, a las directivas, a los editores y, muy especialmente, a nuestro socios activos y colaboradores.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11"/>
        <w:rPr>
          <w:b w:val="0"/>
          <w:i/>
          <w:sz w:val="1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2675399</wp:posOffset>
            </wp:positionH>
            <wp:positionV relativeFrom="paragraph">
              <wp:posOffset>136466</wp:posOffset>
            </wp:positionV>
            <wp:extent cx="2163674" cy="1296162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674" cy="1296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78" w:lineRule="exact" w:before="0"/>
        <w:ind w:left="1474" w:right="1230" w:firstLine="0"/>
        <w:jc w:val="center"/>
        <w:rPr>
          <w:rFonts w:ascii="Verdana"/>
          <w:b/>
          <w:sz w:val="18"/>
        </w:rPr>
      </w:pPr>
      <w:r>
        <w:rPr>
          <w:rFonts w:ascii="Verdana"/>
          <w:b/>
          <w:color w:val="231F20"/>
          <w:sz w:val="18"/>
        </w:rPr>
        <w:t>Juan Pablo Miranda Olivares, MD, MSc</w:t>
      </w:r>
    </w:p>
    <w:p>
      <w:pPr>
        <w:pStyle w:val="Heading2"/>
        <w:spacing w:line="209" w:lineRule="exact"/>
        <w:ind w:left="1474" w:right="1230"/>
      </w:pPr>
      <w:r>
        <w:rPr>
          <w:color w:val="231F20"/>
        </w:rPr>
        <w:t>Editor Responsable Revista El Dolor</w:t>
      </w:r>
    </w:p>
    <w:sectPr>
      <w:pgSz w:w="11910" w:h="15310"/>
      <w:pgMar w:top="8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i/>
      <w:sz w:val="18"/>
      <w:szCs w:val="18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line="471" w:lineRule="exact"/>
      <w:ind w:left="1474" w:right="1474"/>
      <w:jc w:val="center"/>
      <w:outlineLvl w:val="1"/>
    </w:pPr>
    <w:rPr>
      <w:rFonts w:ascii="Times New Roman" w:hAnsi="Times New Roman" w:eastAsia="Times New Roman" w:cs="Times New Roman"/>
      <w:sz w:val="42"/>
      <w:szCs w:val="42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right="111"/>
      <w:jc w:val="center"/>
      <w:outlineLvl w:val="2"/>
    </w:pPr>
    <w:rPr>
      <w:rFonts w:ascii="Verdana" w:hAnsi="Verdana" w:eastAsia="Verdana" w:cs="Verdana"/>
      <w:sz w:val="18"/>
      <w:szCs w:val="18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El Dolor 61.indd</dc:title>
  <dcterms:created xsi:type="dcterms:W3CDTF">2020-11-19T13:13:59Z</dcterms:created>
  <dcterms:modified xsi:type="dcterms:W3CDTF">2020-11-19T13:13:59Z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2020-11-19T00:00:00Z</vt:filetime>
  </property>
</Properties>
</file>